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7A24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255C79B1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</w:p>
    <w:p w14:paraId="67B54122" w14:textId="77777777" w:rsidR="007223D2" w:rsidRDefault="00E54D63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Český metrologický institut</w:t>
      </w:r>
    </w:p>
    <w:p w14:paraId="2F909A48" w14:textId="77777777" w:rsidR="00E54D63" w:rsidRPr="00F821ED" w:rsidRDefault="00E54D63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>
        <w:rPr>
          <w:rFonts w:cs="Arial"/>
          <w:i/>
          <w:lang w:eastAsia="cs-CZ"/>
        </w:rPr>
        <w:t>Oblastní inspektorát České Budějovice, U Sirkárny 33/5, 370 04 České Budějovice</w:t>
      </w:r>
    </w:p>
    <w:p w14:paraId="597B8955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Kontaktní telefon</w:t>
      </w:r>
      <w:r w:rsidR="00E54D63">
        <w:rPr>
          <w:rFonts w:cs="Arial"/>
          <w:i/>
          <w:lang w:eastAsia="cs-CZ"/>
        </w:rPr>
        <w:t>: +420 387 423 624</w:t>
      </w:r>
    </w:p>
    <w:p w14:paraId="73505F29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E-mail</w:t>
      </w:r>
      <w:r w:rsidR="00E54D63">
        <w:rPr>
          <w:rFonts w:cs="Arial"/>
          <w:i/>
          <w:lang w:eastAsia="cs-CZ"/>
        </w:rPr>
        <w:t>: oibudejovice@cmi.cz</w:t>
      </w:r>
    </w:p>
    <w:p w14:paraId="6D5FAD90" w14:textId="77777777" w:rsidR="007223D2" w:rsidRPr="005D747E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Internetová stránka</w:t>
      </w:r>
      <w:r w:rsidR="00E54D63">
        <w:rPr>
          <w:rFonts w:cs="Arial"/>
          <w:i/>
          <w:lang w:eastAsia="cs-CZ"/>
        </w:rPr>
        <w:t>: www.cmi.cz</w:t>
      </w:r>
    </w:p>
    <w:p w14:paraId="0A926F51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2EC52F99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5DBFCAC2" w14:textId="77777777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="00E54D63">
        <w:rPr>
          <w:rFonts w:cs="Arial"/>
        </w:rPr>
        <w:t xml:space="preserve"> nejsou </w:t>
      </w:r>
      <w:r w:rsidR="00376981">
        <w:rPr>
          <w:rFonts w:cs="Arial"/>
        </w:rPr>
        <w:t xml:space="preserve">žádná </w:t>
      </w:r>
      <w:r w:rsidR="00E54D63">
        <w:rPr>
          <w:rFonts w:cs="Arial"/>
        </w:rPr>
        <w:t>vyhrazená</w:t>
      </w:r>
      <w:r>
        <w:rPr>
          <w:rFonts w:cs="Arial"/>
        </w:rPr>
        <w:t xml:space="preserve"> parkovací stání</w:t>
      </w:r>
      <w:r w:rsidR="00376981">
        <w:rPr>
          <w:rFonts w:cs="Arial"/>
        </w:rPr>
        <w:t>, tedy ani</w:t>
      </w:r>
      <w:r>
        <w:rPr>
          <w:rFonts w:cs="Arial"/>
        </w:rPr>
        <w:t xml:space="preserve"> pro osoby se zdravotním postižením</w:t>
      </w:r>
      <w:r w:rsidR="00E54D63">
        <w:rPr>
          <w:rFonts w:cs="Arial"/>
        </w:rPr>
        <w:t xml:space="preserve">. Je zde ale dostatek prostoru pro parkování </w:t>
      </w:r>
      <w:r w:rsidR="00946A11">
        <w:rPr>
          <w:rFonts w:cs="Arial"/>
        </w:rPr>
        <w:t>nejméně</w:t>
      </w:r>
      <w:r w:rsidR="00E54D63">
        <w:rPr>
          <w:rFonts w:cs="Arial"/>
        </w:rPr>
        <w:t xml:space="preserve"> 5 vozidel.</w:t>
      </w:r>
    </w:p>
    <w:p w14:paraId="21D26DF0" w14:textId="77777777" w:rsidR="007223D2" w:rsidRPr="005773BA" w:rsidRDefault="00E54D63" w:rsidP="007223D2">
      <w:pPr>
        <w:jc w:val="both"/>
        <w:rPr>
          <w:rFonts w:cs="Arial"/>
          <w:b/>
          <w:color w:val="2E74B5" w:themeColor="accent1" w:themeShade="BF"/>
        </w:rPr>
      </w:pPr>
      <w:r>
        <w:rPr>
          <w:rFonts w:cs="Arial"/>
        </w:rPr>
        <w:t>Trasa od p</w:t>
      </w:r>
      <w:r w:rsidR="007223D2" w:rsidRPr="005773BA">
        <w:rPr>
          <w:rFonts w:cs="Arial"/>
        </w:rPr>
        <w:t xml:space="preserve">arkovacího </w:t>
      </w:r>
      <w:r w:rsidR="007223D2">
        <w:rPr>
          <w:rFonts w:cs="Arial"/>
        </w:rPr>
        <w:t>stání</w:t>
      </w:r>
      <w:r w:rsidR="007223D2" w:rsidRPr="005773BA">
        <w:rPr>
          <w:rFonts w:cs="Arial"/>
        </w:rPr>
        <w:t xml:space="preserve"> ke vstupu do budovy je bezbariérová</w:t>
      </w:r>
      <w:r>
        <w:rPr>
          <w:rFonts w:cs="Arial"/>
        </w:rPr>
        <w:t xml:space="preserve">; </w:t>
      </w:r>
      <w:r w:rsidR="007223D2" w:rsidRPr="005773BA">
        <w:rPr>
          <w:rFonts w:cs="Arial"/>
        </w:rPr>
        <w:t>v cestě nejsou žádné nerovnosti</w:t>
      </w:r>
      <w:r w:rsidR="007223D2">
        <w:rPr>
          <w:rFonts w:cs="Arial"/>
        </w:rPr>
        <w:t>, překážky</w:t>
      </w:r>
      <w:r w:rsidR="007223D2" w:rsidRPr="005773BA">
        <w:rPr>
          <w:rFonts w:cs="Arial"/>
        </w:rPr>
        <w:t xml:space="preserve"> ani schody</w:t>
      </w:r>
      <w:r w:rsidR="00946A11">
        <w:rPr>
          <w:rFonts w:cs="Arial"/>
        </w:rPr>
        <w:t>.</w:t>
      </w:r>
    </w:p>
    <w:p w14:paraId="20D05486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73476554" w14:textId="77777777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</w:t>
      </w:r>
      <w:r w:rsidR="00A43986">
        <w:rPr>
          <w:rFonts w:cs="Arial"/>
        </w:rPr>
        <w:t>ne</w:t>
      </w:r>
      <w:r w:rsidRPr="005773BA">
        <w:rPr>
          <w:rFonts w:cs="Arial"/>
        </w:rPr>
        <w:t xml:space="preserve">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</w:t>
      </w:r>
      <w:r w:rsidR="00A43986">
        <w:rPr>
          <w:rFonts w:cs="Arial"/>
        </w:rPr>
        <w:t>.</w:t>
      </w:r>
      <w:r w:rsidRPr="005773BA">
        <w:rPr>
          <w:rFonts w:cs="Arial"/>
        </w:rPr>
        <w:t xml:space="preserve"> </w:t>
      </w:r>
    </w:p>
    <w:p w14:paraId="150740C1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524BDBB1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4337FC41" w14:textId="77777777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 xml:space="preserve">Vstup do budovy </w:t>
      </w:r>
      <w:r w:rsidR="00A43986">
        <w:rPr>
          <w:rFonts w:cs="Arial"/>
        </w:rPr>
        <w:t>není</w:t>
      </w:r>
      <w:r w:rsidRPr="00525366">
        <w:rPr>
          <w:rFonts w:cs="Arial"/>
        </w:rPr>
        <w:t xml:space="preserve"> přímo z</w:t>
      </w:r>
      <w:r w:rsidR="00A43986">
        <w:rPr>
          <w:rFonts w:cs="Arial"/>
        </w:rPr>
        <w:t> </w:t>
      </w:r>
      <w:r w:rsidRPr="00525366">
        <w:rPr>
          <w:rFonts w:cs="Arial"/>
        </w:rPr>
        <w:t>chodníku</w:t>
      </w:r>
      <w:r w:rsidR="00A43986">
        <w:rPr>
          <w:rFonts w:cs="Arial"/>
        </w:rPr>
        <w:t>.</w:t>
      </w:r>
    </w:p>
    <w:p w14:paraId="55D5131E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6A4B4701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vyrovnávací stup</w:t>
      </w:r>
      <w:r w:rsidR="00A43986">
        <w:rPr>
          <w:rFonts w:cs="Arial"/>
        </w:rPr>
        <w:t xml:space="preserve">eň s výškou 13 cm, jeho hloubka je 120 cm a šířka 170 cm, není osazen zábradlím </w:t>
      </w:r>
    </w:p>
    <w:p w14:paraId="64EFDAC9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60A940A9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582285F5" w14:textId="77777777" w:rsidR="00A43986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A43986">
        <w:rPr>
          <w:rFonts w:cs="Arial"/>
        </w:rPr>
        <w:t>zvonek k přivolání obsluhy: ANO</w:t>
      </w:r>
      <w:r w:rsidR="00A43986" w:rsidRPr="00A43986">
        <w:rPr>
          <w:rFonts w:cs="Arial"/>
        </w:rPr>
        <w:t>, je umístěn ve výšce 150 cm</w:t>
      </w:r>
      <w:r w:rsidRPr="00A43986">
        <w:rPr>
          <w:rFonts w:cs="Arial"/>
          <w:i/>
        </w:rPr>
        <w:t xml:space="preserve"> </w:t>
      </w:r>
    </w:p>
    <w:p w14:paraId="3F79FDCB" w14:textId="77777777" w:rsidR="00A43986" w:rsidRPr="00A43986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A43986">
        <w:rPr>
          <w:rFonts w:cs="Arial"/>
        </w:rPr>
        <w:t xml:space="preserve">zvonek k přivolání obsluhy se světelnou signalizací: NE </w:t>
      </w:r>
    </w:p>
    <w:p w14:paraId="460A1CE7" w14:textId="77777777" w:rsidR="007223D2" w:rsidRPr="00A43986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A43986">
        <w:rPr>
          <w:rFonts w:cs="Arial"/>
        </w:rPr>
        <w:t>interkom: NE</w:t>
      </w:r>
    </w:p>
    <w:p w14:paraId="0D03A0B0" w14:textId="77777777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Šířka vstupních dveří je alespoň 80 cm: NE</w:t>
      </w:r>
      <w:r w:rsidR="00A43986">
        <w:rPr>
          <w:rFonts w:cs="Arial"/>
        </w:rPr>
        <w:t>, šířka křídla dveří je 70 cm</w:t>
      </w:r>
    </w:p>
    <w:p w14:paraId="5F384073" w14:textId="77777777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lastRenderedPageBreak/>
        <w:t>Vstupní dveře jsou dvoukřídlé: ANO</w:t>
      </w:r>
      <w:r w:rsidR="00A43986">
        <w:rPr>
          <w:rFonts w:cs="Arial"/>
        </w:rPr>
        <w:t>, šířka každého křídla je 70 cm</w:t>
      </w:r>
    </w:p>
    <w:p w14:paraId="0C0D64AE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78DC2613" w14:textId="77777777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ANO</w:t>
      </w:r>
    </w:p>
    <w:p w14:paraId="30AD8FF4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A04269">
        <w:rPr>
          <w:rFonts w:cs="Arial"/>
        </w:rPr>
        <w:t>NE</w:t>
      </w:r>
      <w:r>
        <w:rPr>
          <w:rFonts w:cs="Arial"/>
        </w:rPr>
        <w:t>, zdvihací plošinou</w:t>
      </w:r>
      <w:r w:rsidRPr="00A04269">
        <w:rPr>
          <w:rFonts w:cs="Arial"/>
        </w:rPr>
        <w:t>: NE</w:t>
      </w:r>
    </w:p>
    <w:p w14:paraId="0D785098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U hlavního vchodu je umístěna směrovka k alternativnímu bezbariérovému vchodu: ANO</w:t>
      </w:r>
    </w:p>
    <w:p w14:paraId="5BB89F99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54CF9C41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3BAA4421" w14:textId="77777777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 xml:space="preserve">: </w:t>
      </w:r>
      <w:r w:rsidR="00A43986">
        <w:rPr>
          <w:rFonts w:cs="Arial"/>
        </w:rPr>
        <w:t>NE, je zde nájezdový klín s délkou 150 cm a šířkou 120 cm</w:t>
      </w:r>
    </w:p>
    <w:p w14:paraId="0E0469A7" w14:textId="77777777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>: NE</w:t>
      </w:r>
      <w:r>
        <w:rPr>
          <w:rFonts w:cs="Arial"/>
          <w:i/>
        </w:rPr>
        <w:t xml:space="preserve"> </w:t>
      </w:r>
    </w:p>
    <w:p w14:paraId="5A55DFF7" w14:textId="77777777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NE</w:t>
      </w:r>
    </w:p>
    <w:p w14:paraId="2B7DFEB1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1BA09EB9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akustický orientační majáček: NE</w:t>
      </w:r>
    </w:p>
    <w:p w14:paraId="7BF5F18D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 ANO</w:t>
      </w:r>
      <w:r w:rsidR="00BD10B1">
        <w:rPr>
          <w:rFonts w:cs="Arial"/>
        </w:rPr>
        <w:t>, umístěn ve výšce 110 cm</w:t>
      </w:r>
    </w:p>
    <w:p w14:paraId="25409FF7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zvonek k přivolání obsluhy se světelnou signalizací: NE</w:t>
      </w:r>
    </w:p>
    <w:p w14:paraId="3B459661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NE </w:t>
      </w:r>
    </w:p>
    <w:p w14:paraId="77A6E44C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>Šířka vstupních dveří je alespoň 80 cm: ANO</w:t>
      </w:r>
      <w:r w:rsidR="00BD10B1">
        <w:rPr>
          <w:rFonts w:cs="Arial"/>
        </w:rPr>
        <w:t xml:space="preserve"> (90 cm)</w:t>
      </w:r>
    </w:p>
    <w:p w14:paraId="58912860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="00BD10B1">
        <w:rPr>
          <w:rFonts w:cs="Arial"/>
        </w:rPr>
        <w:t>N</w:t>
      </w:r>
      <w:r w:rsidRPr="00AB2E5A">
        <w:rPr>
          <w:rFonts w:cs="Arial"/>
        </w:rPr>
        <w:t>E</w:t>
      </w:r>
      <w:r>
        <w:rPr>
          <w:rFonts w:cs="Arial"/>
        </w:rPr>
        <w:t xml:space="preserve"> </w:t>
      </w:r>
    </w:p>
    <w:p w14:paraId="53C6D2F3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>Vstupní dveře se otevírají automaticky (na fotobuňku): NE</w:t>
      </w:r>
    </w:p>
    <w:p w14:paraId="0D979995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0BEBB2C9" w14:textId="77777777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>Objekt má více podlaží: ANO</w:t>
      </w:r>
      <w:r w:rsidR="00BD10B1">
        <w:rPr>
          <w:rFonts w:cs="Arial"/>
        </w:rPr>
        <w:t xml:space="preserve"> </w:t>
      </w:r>
      <w:proofErr w:type="gramStart"/>
      <w:r w:rsidR="00BD10B1">
        <w:rPr>
          <w:rFonts w:cs="Arial"/>
        </w:rPr>
        <w:t>( 1.</w:t>
      </w:r>
      <w:proofErr w:type="gramEnd"/>
      <w:r w:rsidR="00BD10B1">
        <w:rPr>
          <w:rFonts w:cs="Arial"/>
        </w:rPr>
        <w:t xml:space="preserve"> patro, organizace sídlí v celé budově) </w:t>
      </w:r>
    </w:p>
    <w:p w14:paraId="6C3691B3" w14:textId="77777777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</w:t>
      </w:r>
    </w:p>
    <w:p w14:paraId="04806137" w14:textId="77777777" w:rsidR="007223D2" w:rsidRDefault="007223D2" w:rsidP="007223D2">
      <w:pPr>
        <w:pStyle w:val="Nadpis3"/>
        <w:spacing w:before="480"/>
      </w:pPr>
      <w:r>
        <w:t>Zdvihací plošina:</w:t>
      </w:r>
    </w:p>
    <w:p w14:paraId="4C1E1EB9" w14:textId="77777777" w:rsidR="007223D2" w:rsidRPr="00525366" w:rsidRDefault="007223D2" w:rsidP="00BD10B1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</w:t>
      </w:r>
      <w:r w:rsidR="00BD10B1">
        <w:rPr>
          <w:rFonts w:cs="Arial"/>
        </w:rPr>
        <w:t>NE</w:t>
      </w:r>
    </w:p>
    <w:p w14:paraId="3A8D6B56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5E5B8AB2" w14:textId="77777777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> objektu se nachází výtah propojující všechna podlaží: NE</w:t>
      </w:r>
    </w:p>
    <w:p w14:paraId="78E4C14D" w14:textId="77777777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>: ANO</w:t>
      </w:r>
    </w:p>
    <w:p w14:paraId="7AD8A3BA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lastRenderedPageBreak/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>: NE</w:t>
      </w:r>
    </w:p>
    <w:p w14:paraId="640E010B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084AE12F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>: NE</w:t>
      </w:r>
    </w:p>
    <w:p w14:paraId="3BAD87EA" w14:textId="77777777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Je možné požádat o zajištění doprovodu po budově: </w:t>
      </w:r>
      <w:r w:rsidR="00BD10B1">
        <w:rPr>
          <w:rFonts w:cs="Arial"/>
        </w:rPr>
        <w:t>ANO</w:t>
      </w:r>
    </w:p>
    <w:p w14:paraId="0B43EC8F" w14:textId="77777777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686E5C">
        <w:rPr>
          <w:rFonts w:cs="Arial"/>
        </w:rPr>
        <w:t>NE</w:t>
      </w:r>
      <w:r>
        <w:rPr>
          <w:rFonts w:cs="Arial"/>
        </w:rPr>
        <w:t xml:space="preserve">  </w:t>
      </w:r>
    </w:p>
    <w:p w14:paraId="47D6E78A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NE </w:t>
      </w:r>
    </w:p>
    <w:p w14:paraId="1A7D7ED0" w14:textId="77777777" w:rsidR="007223D2" w:rsidRPr="00456C09" w:rsidRDefault="007223D2" w:rsidP="007223D2">
      <w:pPr>
        <w:pStyle w:val="Nadpis3"/>
      </w:pPr>
      <w:r w:rsidRPr="00243B5B">
        <w:t>Klientská</w:t>
      </w:r>
      <w:r>
        <w:t xml:space="preserve"> zóna:</w:t>
      </w:r>
    </w:p>
    <w:p w14:paraId="5B76B7B2" w14:textId="77777777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="00376981">
        <w:rPr>
          <w:rFonts w:cs="Arial"/>
        </w:rPr>
        <w:t xml:space="preserve">přepážky: </w:t>
      </w:r>
      <w:r w:rsidRPr="00FD5CF5">
        <w:rPr>
          <w:rFonts w:cs="Arial"/>
        </w:rPr>
        <w:t>NE</w:t>
      </w:r>
    </w:p>
    <w:p w14:paraId="7472021A" w14:textId="77777777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="00376981">
        <w:rPr>
          <w:rFonts w:cs="Arial"/>
        </w:rPr>
        <w:t xml:space="preserve">: </w:t>
      </w:r>
      <w:r w:rsidRPr="00FD5CF5">
        <w:rPr>
          <w:rFonts w:cs="Arial"/>
        </w:rPr>
        <w:t>NE</w:t>
      </w:r>
    </w:p>
    <w:p w14:paraId="54C78280" w14:textId="77777777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>cí linie: NE</w:t>
      </w:r>
    </w:p>
    <w:p w14:paraId="04E64770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NE </w:t>
      </w:r>
    </w:p>
    <w:p w14:paraId="114F4C7C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NE </w:t>
      </w:r>
    </w:p>
    <w:p w14:paraId="2A35FEC0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747ACD16" w14:textId="77777777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 NE</w:t>
      </w:r>
    </w:p>
    <w:p w14:paraId="261AADD2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>ku: NE</w:t>
      </w:r>
    </w:p>
    <w:p w14:paraId="688B0942" w14:textId="77777777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>: NE</w:t>
      </w:r>
    </w:p>
    <w:p w14:paraId="38EF1D1E" w14:textId="77777777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NE</w:t>
      </w:r>
      <w:r w:rsidR="00376981">
        <w:rPr>
          <w:rFonts w:cs="Arial"/>
        </w:rPr>
        <w:t xml:space="preserve"> </w:t>
      </w:r>
    </w:p>
    <w:p w14:paraId="483CD034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600C3F98" w14:textId="77777777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NE </w:t>
      </w:r>
    </w:p>
    <w:p w14:paraId="50F088DA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36BEFCD8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NE </w:t>
      </w:r>
    </w:p>
    <w:p w14:paraId="57F6C8A7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>: NE</w:t>
      </w:r>
    </w:p>
    <w:p w14:paraId="317C94DF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>viditelně označena nápisem, příp. symbolem: NE</w:t>
      </w:r>
    </w:p>
    <w:p w14:paraId="1367FF90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>Braillově písmu: NE</w:t>
      </w:r>
      <w:r>
        <w:rPr>
          <w:rFonts w:cs="Arial"/>
        </w:rPr>
        <w:t xml:space="preserve"> </w:t>
      </w:r>
    </w:p>
    <w:p w14:paraId="17C3F4E8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přístupná: přímo z chodby / z předsíně:</w:t>
      </w:r>
      <w:r w:rsidRPr="00660A87">
        <w:rPr>
          <w:rFonts w:cs="Arial"/>
        </w:rPr>
        <w:t xml:space="preserve"> </w:t>
      </w:r>
      <w:r w:rsidRPr="00B93203">
        <w:rPr>
          <w:rFonts w:cs="Arial"/>
        </w:rPr>
        <w:t>NE</w:t>
      </w:r>
    </w:p>
    <w:p w14:paraId="53972798" w14:textId="77777777" w:rsidR="00376981" w:rsidRDefault="007223D2" w:rsidP="007223D2">
      <w:pPr>
        <w:jc w:val="both"/>
        <w:rPr>
          <w:rFonts w:cs="Arial"/>
        </w:rPr>
      </w:pPr>
      <w:r>
        <w:rPr>
          <w:rFonts w:cs="Arial"/>
        </w:rPr>
        <w:t>Kabina přístupné toalety má rozměry alespoň 160x160cm</w:t>
      </w:r>
      <w:r w:rsidR="00376981">
        <w:rPr>
          <w:rFonts w:cs="Arial"/>
        </w:rPr>
        <w:t>: N</w:t>
      </w:r>
      <w:r w:rsidRPr="00686E5C">
        <w:rPr>
          <w:rFonts w:cs="Arial"/>
        </w:rPr>
        <w:t>E</w:t>
      </w:r>
      <w:r>
        <w:rPr>
          <w:rFonts w:cs="Arial"/>
        </w:rPr>
        <w:t xml:space="preserve"> </w:t>
      </w:r>
    </w:p>
    <w:p w14:paraId="68D6DEB6" w14:textId="77777777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80cm: </w:t>
      </w:r>
      <w:r w:rsidRPr="00686E5C">
        <w:rPr>
          <w:rFonts w:cs="Arial"/>
        </w:rPr>
        <w:t>NE</w:t>
      </w:r>
    </w:p>
    <w:p w14:paraId="162AECEC" w14:textId="77777777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>Dveře se otevírají ven: NE</w:t>
      </w:r>
    </w:p>
    <w:p w14:paraId="07CFD66E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4B61F262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   </w:t>
      </w:r>
      <w:r w:rsidR="00376981">
        <w:rPr>
          <w:rFonts w:cs="Arial"/>
        </w:rPr>
        <w:t>-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079C6AD4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pevné madlo: NE</w:t>
      </w:r>
    </w:p>
    <w:p w14:paraId="16BAF69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sklopné madlo: NE</w:t>
      </w:r>
    </w:p>
    <w:p w14:paraId="1D930C2C" w14:textId="77777777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velké umy</w:t>
      </w:r>
      <w:r w:rsidR="007223D2" w:rsidRPr="00D559B4">
        <w:rPr>
          <w:rFonts w:cs="Arial"/>
        </w:rPr>
        <w:t>vadlo: NE</w:t>
      </w:r>
    </w:p>
    <w:p w14:paraId="2D46BD7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malé umývátko: NE</w:t>
      </w:r>
    </w:p>
    <w:p w14:paraId="0DE0458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zrcadlo: NE</w:t>
      </w:r>
    </w:p>
    <w:p w14:paraId="6FD7C260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nouzové signalizace: NE</w:t>
      </w:r>
    </w:p>
    <w:p w14:paraId="4348CC8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přebalovací pult: NE</w:t>
      </w:r>
    </w:p>
    <w:p w14:paraId="5ADAD6AB" w14:textId="77777777" w:rsidR="002C3DBC" w:rsidRDefault="00000000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61459">
    <w:abstractNumId w:val="2"/>
  </w:num>
  <w:num w:numId="2" w16cid:durableId="2065370159">
    <w:abstractNumId w:val="1"/>
  </w:num>
  <w:num w:numId="3" w16cid:durableId="1971400014">
    <w:abstractNumId w:val="3"/>
  </w:num>
  <w:num w:numId="4" w16cid:durableId="150296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354BCB"/>
    <w:rsid w:val="00376981"/>
    <w:rsid w:val="00685E15"/>
    <w:rsid w:val="007223D2"/>
    <w:rsid w:val="00885DD7"/>
    <w:rsid w:val="00946A11"/>
    <w:rsid w:val="00A43986"/>
    <w:rsid w:val="00BD10B1"/>
    <w:rsid w:val="00DC0933"/>
    <w:rsid w:val="00E54D6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C3F6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jmeistrova</cp:lastModifiedBy>
  <cp:revision>2</cp:revision>
  <dcterms:created xsi:type="dcterms:W3CDTF">2023-06-29T04:58:00Z</dcterms:created>
  <dcterms:modified xsi:type="dcterms:W3CDTF">2023-06-29T04:58:00Z</dcterms:modified>
</cp:coreProperties>
</file>